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F8" w:rsidRDefault="00B874F8" w:rsidP="00B874F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34"/>
          <w:szCs w:val="34"/>
          <w:lang w:val="en-US"/>
        </w:rPr>
        <w:t xml:space="preserve">Урок 13. Сын Человеческий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Цель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сформировать представление о Личности Иису- са Христа.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Задачи урока: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— учебные: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раскрыть православное учение о Боге-Троице, познакомить учащихся с отдельными значимыми событиями библейской истории, связанными с Личностью Иисуса Христа;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— воспитательные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способствовать формированию уважи- тельного отношения к православной христианской культуре и Личности основателя христианства.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развитие универсальных учебных действий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навыков смыслового чтения, способностей сравнения и обобщения, инициативного сотрудничества в поиске и сборе информации.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Тип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урок первичного изучения новых знаний и за- крепления.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Основные понятия: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Бог-Троица, Иоанн Креститель, Богояв- ление, Богочеловек, спасение Петра, суеверия,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исцеление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рас- слабленного.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Методическое обеспечение: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классная доска, иллюстрации или слайды иконы Святой Троицы Андрея Рублева, рабочая тетрадь.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Виды деятельности: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диалог, рассказ учителя, самостоятель- ная работа, рассматривание иллюстраций или слайдов.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Оборудование: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проектор, экран, классная доска. 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115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План урока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1. Проверка домашнего задания.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2. Бог-Троица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3. Богоявление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4. Физкультурная минутка.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5. Библейская история.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Спасение Петра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6. Библейская история. Исцеление больного.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7. Контроль знаний.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Домашнее задание.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Ход урока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1. Проверка домашнего задания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Проверить выполнение заданий 4—6 к теме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11 в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рабочей тетради и заданий 3, </w:t>
      </w:r>
      <w:r>
        <w:rPr>
          <w:rFonts w:ascii="Times" w:hAnsi="Times" w:cs="Times"/>
          <w:color w:val="000000"/>
          <w:sz w:val="29"/>
          <w:szCs w:val="29"/>
          <w:lang w:val="en-US"/>
        </w:rPr>
        <w:lastRenderedPageBreak/>
        <w:t xml:space="preserve">4 к теме 11 в учебнике.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На доске написаны тема урока и основные понятия, а так- же: «Сын Человеческий не для того пришел, чтобы Ему слу- жили, но чтобы послужить и отдать душу Свою для искупле- ния многих» (Мк. 10:45).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Запишем в тетради тему урока.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2. Бог-Троица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Посмотрим на сотворенный Богом мир.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Он не только пре- красен, он еще очень мудро и сложно устроен.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 помощью са- мых современных приборов ученые рассматривают далекие звезды и планеты, но до сих пор они только приблизительно могут сказать, что там происходит.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Давно уже ученые пыта- ются проникнуть в загадки жизни человека, животных, расте- ний, но и здесь не все еще тайны раскрыты.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И, если человек не может до конца постичь то, что он видит, может ли он постичь до конца невидимого Бога?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Конечно, нет.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Даже если изобрести самые умные приборы, все равно полностью познать Бога не удастся, потому что ни- какой прибор Бога не увидит.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Бог так велик, что до конца по- знать Его мы не сможем никогда.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бы много мы о Нем ни узнали, всегда будем ощущать тайну, которая нам не открыта.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же нам узнать о том, Кто Он — Бог?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Ведь человек не мо- жет Его ни увидеть, ни потрогать.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Так бы люди и терялись в догадках, если бы Сам Бог не открывал им о Себе.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Вы уже знаете о Библии.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Это книга, в которой тысячи лет назад люди, которых называли пророками, записывали, что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116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Бог открывал им.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Именно в этой книге можно узнать о Боге и об одной из главных тайн Бога, которая заключается в том, что Он есть Святая Троица.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Бог Отец, Бог Сын, Бог Дух Святой.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Три лица Святой Троицы едины между собой.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это мо- жет быть?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Ответ на этот вопрос — Божия тайна.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Мы можем по- пытаться только отчасти представить себе, что это такое.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 IV в. блаженный Августин, находясь в африканском го- роде Иппоне, писал книгу «О Святой Троице».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Утомленный чрезвычайным напряжением ума, он вышел на морской берег.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Августин наслаждался вечерним воздухом, но не переставал думать и о предмете своих исследований.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Вдруг он заметил от- рока на берегу, который небольшой серебряной ложкой черпал воду из моря и выливал в углубление.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— Что ты делаешь? — спросил его Августин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— Хочу вычерпать море и вместить его в ямку. — Но это невозможно! — сказал Августин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Разумеется, невозможно, но я скорее вычерпаю моей лож-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кой это море и вмещу его в ямку, чем ты своим умом проникнешь в неведомую тайну Святой Троицы и вместишь ее в свою книгу.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Известны случаи, когда мать чувствует, что с сыном случи- лась беда, хотя сын от нее за сотни километров.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Два разных че- ловека — мать и сын, но есть между ними невидимое единство.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Это единство существует из-за того, что мать очень любит сына.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полностью совершенна только любовь между лицами Святой Троицы.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Поэтому между ними и совершенное единство.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Пример св.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Кирилла на тему о Святой Троице (по учебнику).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Рассматривание и комментирование сюжета иконы Святой Троицы.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 основе сюжета иконы «Святая Троица» библейский рас- сказ (Ветхий Завет, Бытие, 18-я глава) о явлении праведному праотцу Аврааму Бога в образе трех странников. Послушаем его: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«И явился ему Господь у дубравы Мамре, когда он сидел при входе в шатер [свой], во время зноя дневного.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Он возвел очи свои и взгля- нул, и вот три мужа стоят против него.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Увидев, он побежал навстречу им от входа в шатер [свой], и поклонился до земли, и сказал: „Влады- ка! если я обрел благоволение пред очами Твоими, не пройди мимо раба Твоего; и принесут немного воды, и омоют ноги ваши; и отдохни- те под сим деревом, а я принесу хлеба, и вы подкрепите сердца ваши; потом пойдите [в путь свой]; так как вы идете мимо раба вашего”».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117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После трапезы странники предсказали супругам, что испол- нится их мечта — у них родится сын.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Авраам понял, что в виде этих трех мужей с ним говорил Бог-Троица.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Христианство — уникальная религия.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Она утверждает, что Бог Сын, Иисус Христос, пришел на землю во плоти для спасе- ния грешных людей.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3. Богоявление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 Библии есть повествование о том, как была явлена лю- дям тайна Святой Троицы.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Рассказ учителя о Богоявлении.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Это событие легло в основу картины русского художника Александра Андреевича Иванова «Явление Христа народу».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Рассматривание картины.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Это картина огромных размеров (высота 540 см, ширина 750 см).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Писал ее художник более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20 лет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и тем не менее она осталось недописанной (см. несоответствие цветового отраже- ния в воде в левом углу картины).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На первом плане картины изображена группа апостолов во главе с Иоанном Крестите- лем.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Иоанн (в его руках крест) указывает на Христа.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Справа изображена группа людей, спускающихся с холма во главе с фарисеями.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Христос на картине изображен не на переднем плане, а далеко.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Это символически говорит о том, что Бог че- ловека ни к чему не принуждает.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Если человек призовет Его, Господь придет, если нет — может пройти мимо.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 Крещении Господнем Церковь каждый год вспоминает 19 января — в день праздника, который так и называется — Крещение Господне или Богоявление.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Вспомним, почему это событие называется Богоявлением.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Ответы учащихся Учитель 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Теперь давайте рассмотрим, как это событие изображено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на иконе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Рассматривание и пояснение изображенного на иконе Бого-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явления.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 день Крещения священники освящают воду (и не толь- ко в храме, но и на реке, озере).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Потом благословляют людей и кропят их святой водой.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Вода эта имеет чудесное свойство — мо</w:t>
      </w:r>
      <w:bookmarkStart w:id="0" w:name="_GoBack"/>
      <w:bookmarkEnd w:id="0"/>
      <w:r>
        <w:rPr>
          <w:rFonts w:ascii="Times" w:hAnsi="Times" w:cs="Times"/>
          <w:color w:val="000000"/>
          <w:sz w:val="29"/>
          <w:szCs w:val="29"/>
          <w:lang w:val="en-US"/>
        </w:rPr>
        <w:t>жет храниться многие годы и при этом не теряет своей чистоты и свежести.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Кроме того, и это главное, православные христиане верят, что эта вода имеет большую духовную силу — исцеляет от болезней тех, кто с верой и молитвой ее принимает, укрепля- ет в добрых делах.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Дома ее хранят как великую святыню.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4. Физкультурная минутка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Когда на Богоявление освящают воду в реке, часто люди на- бирают ее прямо из проруби.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Встаньте, выйдите из-за парт и наклонитесь — представьте, что вы набираете воду в реке.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5. Библейская история.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 Спасение Петра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Главной целью пришествия в мир Иисуса Христа было спасение погибающего от грехов рода человеческого.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 Его земную жизнь лучше всего характеризует слово «служение».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Давайте прочитаем и запишем в тетрадь фразу из Еванге- лия, написанную на доске.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Как нередко поступают люди по отношению друг к другу (речь о служении)?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А для чего пришел Христос?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Ответы учащихся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Действительно, Христос, выйдя на Свое служение, ходил с проповедью в разные города и селения, воскрешал мертвых, исцелял больных и творил многие другие чудеса.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Послушайте об одном из них.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Рассказ учителя о спасении апостола Петра, о вере и суеве- рии (по учебнику).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6. Библейская история.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 Исцеление больного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Иисус Христос, видя страдания людей и любя их, часто исцелял больных. Бывало, что Иисус Христос, исцеляя лю- дей, спрашивал их: верят ли они в то, что Он может совершить исцеление.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Это было свидетельством того, что для исцеления необходима вера.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иногда, когда сам человек был очень бо- лен, Христос исцелял по вере его близких.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Послушайте об этом евангельский рассказ.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Рассказ учителя об исцелении больного (из учебника).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Выполнение задания 1 к теме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12 в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рабочей тетради.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Неудивительно, что Иисус Христос творил такие чудеса, ведь Он — Богочеловек.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Удивительно, что такая сила чудотво- рения была дана и достигшим святости людям.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Послушайте несколько рассказов о таких святых.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Вот что повествуется в житии митрополита Московского Алексия (его память празднуется 25 февраля и 2 июня по но- вому стилю), который жил в ХIV в. Он вел подвижническую жизнь, подавая пример другим людям словом, делом, верою, чистотою, любовью.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Из жития святителя Алексия, митрополита Московского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Слава о нем распространилась не только между верующими христианами, но даже и среди магометан, которые не знали Хрис- та.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 то время супруга хана татарского Джанибека Тайдула уже три года как лишилась зрения.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Слыша, что Бог творит многие чудеса по молитвам святого Алексия, Джанибек послал к Великому князю Московскому Димитрию Иоанновичу с просьбой, чтобы он прислал к нему этого человека Божия, дабы тот, помолившись о его царице Богу, дал ей прозрение.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При этом Джанибек дополнил: «Если цари- ца получит исцеление по молитвам того человека, ты будешь иметь со мною мир.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Если же ты не пошлешь его ко мне, то я разорю огнем и мечом твою землю».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Когда прошение Джанибека пришло в Мос- кву, святой Алексий восскорбел, считая это делом выше своих сил.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Но, по просьбам Великого князя Димитрия, он все-таки отправился к хану Джанибеку.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Перед своим отшествием из Москвы он совершил с духовенством молитвенное пение в соборном храме в честь Успе- ния Пресвятой Богородицы.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Во время этого молебна сама собою зажглась свеча, и все видели это чудо.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Из этого святой Алексий по- нял, что Господь возвещает ему, что путешествие его будет благо- получным.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Взяв некоторую часть воска от той свечи и изготовив из него малую свечу, святитель стал готовиться в дорогу, твердо уповая на милость Божию.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Еще до прибытия святителя в столицу монголов царица в сонном видении увидела святителя Божия Алексия в архи- ерейской одежде в сопровождении священников.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Пробудившись, она тотчас приказала изготовить драгоценные облачения для архи- ереев и священников по тому образцу, как она видела в сонном виде- нии.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Когда святой Алексий приближался к столице татар, Джанибек вышел навстречу ему с великой честью и ввел его в свои палаты.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Свя- титель, начав молебное пение, повелел возжечь ту малую свечу, ко- торую он взял с собой.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После продолжительной молитвы он окропил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120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священной водой царицу, и та тотчас прозрела.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Хан со своими вель- можами и все бывшие там весьма изумлялись этому славному чуду и воссылали хвалы Богу.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Почтив Алексия и бывших с ним и щедро наградив их, Джанибек отпустил их с миром.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Прокомментировать рассказ и непонятные детям слова.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7. Контроль знаний.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 Домашнее задание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Актуализация знаний. Выполнение заданий 2, 3,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5 к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теме 12 в рабочей тетради. Ответы на вопросы 1,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2 к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теме 12 учебника, обсуждение.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Домашнее задание: задание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4 к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теме 12 в рабочей тетради. На отличную оценку выполнить задания 3,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4 к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теме 12 в учеб- нике. Читать тему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12 в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учебнике.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Дополнительные материалы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1. Стихотворение о Крещении Иисуса Христа на Иордане И. Лебединского.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На Иордане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Под небом знойной Палестины Красив священный Иордан, Когда поднимется туман От тихо дремлющей равнины И в зябь хрустальную нежна Посмотрит южная луна.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Чаруют воды Иордана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Своей святыней мировой: Крещенье принял над Собой В них Иисус от Иоанна.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Раскрыло небо здесь чертог И явлен Триединый Бог.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2. Рассказ о необычайном даре прозорливости нашего рус- ского святого преподобного Амвросия Оптинского (память 23 октября по новому стилю).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Из жития преподобного старца Амвросия Оптинского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Этот случай был рассказан одним из посетителей старца — неким мастеровым: «Незадолго до кончины старца, годочка этак за два, надо было мне ехать в Оптину за деньгами. Иконостас мы там дела- ли, и приходилось мне за эту работу от настоятеля получить доволь-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121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крупную сумму денег.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Получил я свои деньги и перед отъездом зашел к старцу Амвросию взять благословение на обратный путь.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Домой ехать я торопился: ждал на следующий день получить боль- шой заказ — тысяч на десять (в те времена это было очень большой суммой денег), и заказчики должны были быть непременно на дру- гой день у меня в городе К. Народу в этот день у старца, по обыкно- вению, было множество.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Прознал он про меня, что я дожидаюсь, да и велел мне сказать через своего келейника, чтобы я вечером зашел к нему чай пить.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Хоть и надо было мне торопиться ко двору, да честь и радость быть у старца и чай с ним пить были так велики, что я рас- судил отложить свою поездку до вечера в полной уверенности, что хоть всю ночь проеду, а успею вовремя попасть.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Приходит вечер, пошел я к старцу.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Принял меня старец такой ве- селый, такой радостный, что я и земли под собою не чувствую.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Про- держал меня батюшка, ангел наш, довольно-таки долго, уже поч- ти смеркалось, да и говорит мне: „Ну, ступай с Богом.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Здесь ночуй, а завтра благословляю тебя идти к обедне, а от обедни чай пить заходи ко мне.” — „Как же это так?” — думаю я. Да не посмел пе- речить.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Переночевал, был у обедни, пошел к старцу чай пить, а сам скорблю о своих заказчиках и все соображаю: „Авось, мол, успею хотя к вечеру попасть в К”. Как бы не так! Отпил чай. Хочу старцу сказать: „Благословите домой ехать”, а он мне и слова не дал выго- ворить: „Приходи, — говорит, — сегодня ночевать ко мне”.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 меня даже ноги подкосились, а возражать не смею.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Прошел день, про- шла ночь!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Наутро я уже осмелел и думаю: „Была не была, а уж сегодня я уеду; авось денек-то мои заказчики меня подождали”. Куда тебе!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 рта мне не дал старец разинуть.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„Ступай-ка, — говорит, — ко все- нощной сегодня, а завтра к обедне. У меня опять заночуй!” Что за притча такая! Тут я уже совсем заскорбел и, признаться, погрешил на старца: вот и прозорливец!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Точно и знает, что у меня, по его милости, ушло теперь из рук выгодное дело.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 так-то я на старца непокоен, что и передать не могу.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Уж не до молитвы мне было в тот раз у все- нощной — так и толкает в голову: „Вот тебе твой старец! Вот тебе и прозорливец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!..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Свистит теперь твой заработок”.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Ах, как мне было в то время досадно! А старец мой, как на грех, ну, точно вот, про- сти, Господи, в издевку мне, такой меня после всенощной радостный встречает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!..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Горько, обидно мне стало: и чему, думаю я, он радует- ся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?..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 скорби своей все-таки вслух высказать не осмеливаюсь.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За- ночевал я таким-то порядком и третью ночь.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За ночь скорбь моя по- немногу поулеглась: не воротишь того, что плыло да сквозь пальцы</w:t>
      </w:r>
      <w:r>
        <w:rPr>
          <w:rFonts w:ascii="Times" w:hAnsi="Times" w:cs="Times"/>
          <w:color w:val="000000"/>
          <w:lang w:val="en-US"/>
        </w:rPr>
        <w:t xml:space="preserve">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уплыло... Наутро прихожу к старцу, а он мне: „Ну, теперь пора тебе и ко двору! Ступай с Богом! Бог благословит!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Да по времени не за- будь Бога поблагодарить!” И отпала тут у меня всякая скорбь.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Выехал я себе из Оптиной пустыни, а на сердце-то так легко и радост- но, что и передать невозможно... К чему только сказал мне батюшка: „Потом не забудь Бога поблагодарить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?!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” Должно, думаю, за то, что Господь в храме три дня удостаивал побывать.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Еду я себе домой не- спешно и о заказчиках своих вовсе не думаю, уж очень мне отрадно было, что батюшка со мной так обошелся.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Приехал я домой, и что вы думаете?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Я в ворота, а заказчики мои за мной; опоздали, значит, против уговору на трое суток приехать.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Ну, думаю, ах ты мой старчик благодатный! Уж подлинно дивны дела Твои, Господи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!...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Однако не тем еще все это кончилось.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Вы послушайте-ка, что дальше было!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Прошло с того времени немало.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Помер наш отец Амвросий.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Года два спустя после его праведной кончины заболевает мой старший мастер.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Доверенный он был у меня человек, и не работник был, а прямо золото.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Жил он у меня безысходно годов поболее двадцати.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Заболевает к смерти.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Послали мы за священником, чтобы испове- довать и причастить, пока в памяти.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Только смотрю, идет ко мне от умирающего священник, да и говорит: „Больной вас к себе зовет, видеть вас хочет.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Торопитесь, как бы не помер”.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Прихожу к боль- ному, а он, как увидел меня, приподнялся кое-как на локоточки,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глянул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на меня да как заплачет: „Прости мой грех, хозяин! Я ведь тебя убить хотел...” — „Что ты, Бог с тобой!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Бредишь ты”.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— „Нет, хозяин, верно тебя убить хотел.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Помнишь, ты из Оптиной запоздал на трое суток приехать.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Ведь нас трое, по моему уговору, три ночи подряд тебя на дороге под мостом караулили: на деньги, что ты за иконостас из Оптиной вез, позавидовали.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Не быть бы тебе в ту ночь живым, да Господь за чьи-то молитвы отвел тебя от смерти без по- каяния... Прости меня, окаянного, отпусти, Бога ради, с миром мою душеньку!” — „Бог тебя простит, как я прощаю”.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Тут мой больной захрипел и кончаться начал.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Царствие небесное его душе.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Велик был грех, да велико покаяние!»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Литература, источники </w:t>
      </w:r>
    </w:p>
    <w:p w:rsidR="00B874F8" w:rsidRDefault="00B874F8" w:rsidP="00B874F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1. Библия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2.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Учебник «Основы православной культуры», тема 12.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3. Рабочая тетрадь к учебнику, тема 12.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F806FD" w:rsidRPr="00B874F8" w:rsidRDefault="00F806FD">
      <w:pPr>
        <w:rPr>
          <w:lang w:val="en-US"/>
        </w:rPr>
      </w:pPr>
    </w:p>
    <w:sectPr w:rsidR="00F806FD" w:rsidRPr="00B874F8" w:rsidSect="00022A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F8"/>
    <w:rsid w:val="00B874F8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11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2585</Words>
  <Characters>14740</Characters>
  <Application>Microsoft Macintosh Word</Application>
  <DocSecurity>0</DocSecurity>
  <Lines>122</Lines>
  <Paragraphs>34</Paragraphs>
  <ScaleCrop>false</ScaleCrop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2017-12-17T15:36:00Z</dcterms:created>
  <dcterms:modified xsi:type="dcterms:W3CDTF">2017-12-17T15:39:00Z</dcterms:modified>
</cp:coreProperties>
</file>